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08" w:rsidRPr="00273EFB" w:rsidRDefault="008F16A9" w:rsidP="00273EFB">
      <w:pPr>
        <w:jc w:val="center"/>
        <w:rPr>
          <w:sz w:val="36"/>
          <w:szCs w:val="36"/>
        </w:rPr>
      </w:pPr>
      <w:r w:rsidRPr="00273EFB">
        <w:rPr>
          <w:rFonts w:hint="eastAsia"/>
          <w:sz w:val="36"/>
          <w:szCs w:val="36"/>
        </w:rPr>
        <w:t>2018</w:t>
      </w:r>
      <w:r w:rsidRPr="00273EFB">
        <w:rPr>
          <w:rFonts w:hint="eastAsia"/>
          <w:sz w:val="36"/>
          <w:szCs w:val="36"/>
        </w:rPr>
        <w:t>年度　暴風警報発令時の対応について（お知らせ）</w:t>
      </w:r>
    </w:p>
    <w:p w:rsidR="008F16A9" w:rsidRDefault="008F16A9" w:rsidP="008F16A9">
      <w:pPr>
        <w:jc w:val="center"/>
      </w:pPr>
    </w:p>
    <w:p w:rsidR="008F16A9" w:rsidRPr="00273EFB" w:rsidRDefault="008F16A9" w:rsidP="008F16A9">
      <w:pPr>
        <w:snapToGrid w:val="0"/>
        <w:jc w:val="left"/>
        <w:rPr>
          <w:sz w:val="24"/>
          <w:szCs w:val="24"/>
        </w:rPr>
      </w:pPr>
      <w:r w:rsidRPr="00273EFB">
        <w:rPr>
          <w:rFonts w:hint="eastAsia"/>
          <w:sz w:val="24"/>
          <w:szCs w:val="24"/>
        </w:rPr>
        <w:t xml:space="preserve">　</w:t>
      </w:r>
      <w:r w:rsidR="00273EFB" w:rsidRPr="00273EFB">
        <w:rPr>
          <w:rFonts w:hint="eastAsia"/>
          <w:sz w:val="24"/>
          <w:szCs w:val="24"/>
        </w:rPr>
        <w:t>友愛の家</w:t>
      </w:r>
      <w:r w:rsidRPr="00273EFB">
        <w:rPr>
          <w:rFonts w:hint="eastAsia"/>
          <w:sz w:val="24"/>
          <w:szCs w:val="24"/>
        </w:rPr>
        <w:t>は、「岡崎市」に暴風警報が発令された場合、下記の対応となります。</w:t>
      </w:r>
    </w:p>
    <w:p w:rsidR="008F16A9" w:rsidRPr="00273EFB" w:rsidRDefault="008F16A9" w:rsidP="008F16A9">
      <w:pPr>
        <w:jc w:val="left"/>
        <w:rPr>
          <w:sz w:val="24"/>
          <w:szCs w:val="24"/>
        </w:rPr>
      </w:pPr>
    </w:p>
    <w:p w:rsidR="008F16A9" w:rsidRPr="00F87BFF" w:rsidRDefault="008F16A9" w:rsidP="008F16A9">
      <w:pPr>
        <w:jc w:val="left"/>
        <w:rPr>
          <w:b/>
          <w:color w:val="000000" w:themeColor="text1"/>
          <w:sz w:val="28"/>
          <w:szCs w:val="24"/>
        </w:rPr>
      </w:pPr>
      <w:r w:rsidRPr="00F87BFF">
        <w:rPr>
          <w:rFonts w:hint="eastAsia"/>
          <w:b/>
          <w:color w:val="000000" w:themeColor="text1"/>
          <w:sz w:val="28"/>
          <w:szCs w:val="24"/>
        </w:rPr>
        <w:t>１、講座の開催について</w:t>
      </w:r>
    </w:p>
    <w:p w:rsidR="008F16A9" w:rsidRPr="00F87BFF" w:rsidRDefault="00B22EA5" w:rsidP="00B22EA5">
      <w:pPr>
        <w:snapToGrid w:val="0"/>
        <w:spacing w:line="240" w:lineRule="atLeast"/>
        <w:ind w:left="480" w:hangingChars="200" w:hanging="480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 xml:space="preserve">　　</w:t>
      </w:r>
      <w:r w:rsidR="00945F58" w:rsidRPr="00F87BFF">
        <w:rPr>
          <w:rFonts w:hint="eastAsia"/>
          <w:color w:val="000000" w:themeColor="text1"/>
          <w:sz w:val="24"/>
          <w:szCs w:val="24"/>
        </w:rPr>
        <w:t>・</w:t>
      </w:r>
      <w:r w:rsidRPr="00F87BFF">
        <w:rPr>
          <w:rFonts w:hint="eastAsia"/>
          <w:color w:val="000000" w:themeColor="text1"/>
          <w:sz w:val="24"/>
          <w:szCs w:val="24"/>
        </w:rPr>
        <w:t>講座開始時刻の</w:t>
      </w:r>
      <w:r w:rsidRPr="00F87BFF">
        <w:rPr>
          <w:rFonts w:hint="eastAsia"/>
          <w:color w:val="000000" w:themeColor="text1"/>
          <w:sz w:val="24"/>
          <w:szCs w:val="24"/>
          <w:u w:val="single"/>
        </w:rPr>
        <w:t>2</w:t>
      </w:r>
      <w:r w:rsidRPr="00F87BFF">
        <w:rPr>
          <w:rFonts w:hint="eastAsia"/>
          <w:color w:val="000000" w:themeColor="text1"/>
          <w:sz w:val="24"/>
          <w:szCs w:val="24"/>
          <w:u w:val="single"/>
        </w:rPr>
        <w:t>時間前</w:t>
      </w:r>
      <w:r w:rsidRPr="00F87BFF">
        <w:rPr>
          <w:rFonts w:hint="eastAsia"/>
          <w:color w:val="000000" w:themeColor="text1"/>
          <w:sz w:val="24"/>
          <w:szCs w:val="24"/>
        </w:rPr>
        <w:t>（</w:t>
      </w:r>
      <w:r w:rsidRPr="00F87BFF">
        <w:rPr>
          <w:rFonts w:hint="eastAsia"/>
          <w:color w:val="000000" w:themeColor="text1"/>
          <w:sz w:val="24"/>
          <w:szCs w:val="24"/>
        </w:rPr>
        <w:t>16</w:t>
      </w:r>
      <w:r w:rsidRPr="00F87BFF">
        <w:rPr>
          <w:rFonts w:hint="eastAsia"/>
          <w:color w:val="000000" w:themeColor="text1"/>
          <w:sz w:val="24"/>
          <w:szCs w:val="24"/>
        </w:rPr>
        <w:t>時以降開始の講座は</w:t>
      </w:r>
      <w:r w:rsidR="00F87BFF" w:rsidRPr="00F87BFF">
        <w:rPr>
          <w:rFonts w:hint="eastAsia"/>
          <w:color w:val="000000" w:themeColor="text1"/>
          <w:sz w:val="24"/>
          <w:szCs w:val="24"/>
        </w:rPr>
        <w:t>14</w:t>
      </w:r>
      <w:r w:rsidR="00F87BFF" w:rsidRPr="00F87BFF">
        <w:rPr>
          <w:rFonts w:hint="eastAsia"/>
          <w:color w:val="000000" w:themeColor="text1"/>
          <w:sz w:val="24"/>
          <w:szCs w:val="24"/>
        </w:rPr>
        <w:t>時に</w:t>
      </w:r>
      <w:r w:rsidRPr="00F87BFF">
        <w:rPr>
          <w:rFonts w:hint="eastAsia"/>
          <w:color w:val="000000" w:themeColor="text1"/>
          <w:sz w:val="24"/>
          <w:szCs w:val="24"/>
        </w:rPr>
        <w:t>一律</w:t>
      </w:r>
      <w:r w:rsidR="00273EFB" w:rsidRPr="00F87BFF">
        <w:rPr>
          <w:rFonts w:hint="eastAsia"/>
          <w:color w:val="000000" w:themeColor="text1"/>
          <w:sz w:val="24"/>
          <w:szCs w:val="24"/>
        </w:rPr>
        <w:t>判断</w:t>
      </w:r>
      <w:r w:rsidRPr="00F87BFF">
        <w:rPr>
          <w:rFonts w:hint="eastAsia"/>
          <w:color w:val="000000" w:themeColor="text1"/>
          <w:sz w:val="24"/>
          <w:szCs w:val="24"/>
        </w:rPr>
        <w:t>。）に暴風警報が解除されていない場合は</w:t>
      </w:r>
      <w:r w:rsidR="00273EFB" w:rsidRPr="00F87BFF">
        <w:rPr>
          <w:rFonts w:hint="eastAsia"/>
          <w:color w:val="000000" w:themeColor="text1"/>
          <w:sz w:val="24"/>
          <w:szCs w:val="24"/>
        </w:rPr>
        <w:t>その日の対象</w:t>
      </w:r>
      <w:r w:rsidRPr="00F87BFF">
        <w:rPr>
          <w:rFonts w:hint="eastAsia"/>
          <w:color w:val="000000" w:themeColor="text1"/>
          <w:sz w:val="24"/>
          <w:szCs w:val="24"/>
        </w:rPr>
        <w:t>講座を</w:t>
      </w:r>
      <w:r w:rsidR="008F16A9" w:rsidRPr="00F87BFF">
        <w:rPr>
          <w:rFonts w:hint="eastAsia"/>
          <w:b/>
          <w:color w:val="000000" w:themeColor="text1"/>
          <w:sz w:val="24"/>
          <w:szCs w:val="24"/>
        </w:rPr>
        <w:t>中止</w:t>
      </w:r>
      <w:r w:rsidR="008F16A9" w:rsidRPr="00F87BFF">
        <w:rPr>
          <w:rFonts w:hint="eastAsia"/>
          <w:color w:val="000000" w:themeColor="text1"/>
          <w:sz w:val="24"/>
          <w:szCs w:val="24"/>
        </w:rPr>
        <w:t>します。</w:t>
      </w:r>
    </w:p>
    <w:p w:rsidR="00B22EA5" w:rsidRPr="00F87BFF" w:rsidRDefault="00273EFB" w:rsidP="00273EFB">
      <w:pPr>
        <w:snapToGrid w:val="0"/>
        <w:spacing w:line="240" w:lineRule="atLeast"/>
        <w:ind w:left="480" w:hangingChars="200" w:hanging="480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 xml:space="preserve">　　</w:t>
      </w:r>
      <w:r w:rsidR="00945F58" w:rsidRPr="00F87BFF">
        <w:rPr>
          <w:rFonts w:hint="eastAsia"/>
          <w:color w:val="000000" w:themeColor="text1"/>
          <w:sz w:val="24"/>
          <w:szCs w:val="24"/>
        </w:rPr>
        <w:t>・</w:t>
      </w:r>
      <w:r w:rsidRPr="00F87BFF">
        <w:rPr>
          <w:rFonts w:hint="eastAsia"/>
          <w:color w:val="000000" w:themeColor="text1"/>
          <w:sz w:val="24"/>
          <w:szCs w:val="24"/>
          <w:u w:val="single"/>
        </w:rPr>
        <w:t>中止判断目安時刻以降</w:t>
      </w:r>
      <w:r w:rsidRPr="00F87BFF">
        <w:rPr>
          <w:rFonts w:hint="eastAsia"/>
          <w:color w:val="000000" w:themeColor="text1"/>
          <w:sz w:val="24"/>
          <w:szCs w:val="24"/>
        </w:rPr>
        <w:t>に暴風警報が発令された場合も、講座は</w:t>
      </w:r>
      <w:r w:rsidRPr="00F87BFF">
        <w:rPr>
          <w:rFonts w:hint="eastAsia"/>
          <w:b/>
          <w:color w:val="000000" w:themeColor="text1"/>
          <w:sz w:val="24"/>
          <w:szCs w:val="24"/>
        </w:rPr>
        <w:t>中止</w:t>
      </w:r>
      <w:r w:rsidRPr="00F87BFF">
        <w:rPr>
          <w:rFonts w:hint="eastAsia"/>
          <w:color w:val="000000" w:themeColor="text1"/>
          <w:sz w:val="24"/>
          <w:szCs w:val="24"/>
        </w:rPr>
        <w:t>となり</w:t>
      </w:r>
      <w:r w:rsidR="0081300D" w:rsidRPr="00F87BFF">
        <w:rPr>
          <w:rFonts w:hint="eastAsia"/>
          <w:color w:val="000000" w:themeColor="text1"/>
          <w:sz w:val="24"/>
          <w:szCs w:val="24"/>
        </w:rPr>
        <w:t>ま</w:t>
      </w:r>
      <w:r w:rsidRPr="00F87BFF">
        <w:rPr>
          <w:rFonts w:hint="eastAsia"/>
          <w:color w:val="000000" w:themeColor="text1"/>
          <w:sz w:val="24"/>
          <w:szCs w:val="24"/>
        </w:rPr>
        <w:t>す。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835"/>
        <w:gridCol w:w="3963"/>
      </w:tblGrid>
      <w:tr w:rsidR="00F87BFF" w:rsidRPr="00F87BFF" w:rsidTr="00273EFB">
        <w:tc>
          <w:tcPr>
            <w:tcW w:w="1985" w:type="dxa"/>
            <w:vAlign w:val="center"/>
          </w:tcPr>
          <w:p w:rsidR="00B22EA5" w:rsidRPr="00F87BFF" w:rsidRDefault="00B22EA5" w:rsidP="00273EFB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講座開始時刻</w:t>
            </w:r>
          </w:p>
        </w:tc>
        <w:tc>
          <w:tcPr>
            <w:tcW w:w="2835" w:type="dxa"/>
            <w:vAlign w:val="center"/>
          </w:tcPr>
          <w:p w:rsidR="00B22EA5" w:rsidRPr="00F87BFF" w:rsidRDefault="00B22EA5" w:rsidP="00273EFB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中止判断</w:t>
            </w:r>
            <w:r w:rsidR="00273EFB" w:rsidRPr="00F87BFF">
              <w:rPr>
                <w:rFonts w:hint="eastAsia"/>
                <w:color w:val="000000" w:themeColor="text1"/>
                <w:sz w:val="24"/>
                <w:szCs w:val="24"/>
              </w:rPr>
              <w:t>目安時刻</w:t>
            </w:r>
          </w:p>
        </w:tc>
        <w:tc>
          <w:tcPr>
            <w:tcW w:w="3963" w:type="dxa"/>
          </w:tcPr>
          <w:p w:rsidR="00B22EA5" w:rsidRPr="00F87BFF" w:rsidRDefault="00B22EA5" w:rsidP="00B22EA5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F87BFF" w:rsidRPr="00F87BFF" w:rsidTr="00273EFB">
        <w:tc>
          <w:tcPr>
            <w:tcW w:w="1985" w:type="dxa"/>
            <w:vAlign w:val="center"/>
          </w:tcPr>
          <w:p w:rsidR="00B22EA5" w:rsidRPr="00F87BFF" w:rsidRDefault="00273EFB" w:rsidP="00273EFB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835" w:type="dxa"/>
            <w:vAlign w:val="center"/>
          </w:tcPr>
          <w:p w:rsidR="00B22EA5" w:rsidRPr="00F87BFF" w:rsidRDefault="00B22EA5" w:rsidP="00273EFB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講座開始</w:t>
            </w:r>
            <w:r w:rsidRPr="00F87BFF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2</w:t>
            </w:r>
            <w:r w:rsidRPr="00F87BFF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時間前</w:t>
            </w: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</w:p>
          <w:p w:rsidR="00B22EA5" w:rsidRPr="00F87BFF" w:rsidRDefault="00273EFB" w:rsidP="00273EFB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3963" w:type="dxa"/>
            <w:vAlign w:val="center"/>
          </w:tcPr>
          <w:p w:rsidR="00B22EA5" w:rsidRPr="00F87BFF" w:rsidRDefault="00B22EA5" w:rsidP="00273EFB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時以降に</w:t>
            </w:r>
            <w:r w:rsidR="00273EFB" w:rsidRPr="00F87BFF">
              <w:rPr>
                <w:rFonts w:hint="eastAsia"/>
                <w:color w:val="000000" w:themeColor="text1"/>
                <w:sz w:val="24"/>
                <w:szCs w:val="24"/>
              </w:rPr>
              <w:t>暴風警報が発令された場合も同様</w:t>
            </w:r>
          </w:p>
        </w:tc>
      </w:tr>
      <w:tr w:rsidR="00F87BFF" w:rsidRPr="00F87BFF" w:rsidTr="00273EFB">
        <w:tc>
          <w:tcPr>
            <w:tcW w:w="1985" w:type="dxa"/>
            <w:vAlign w:val="center"/>
          </w:tcPr>
          <w:p w:rsidR="00B22EA5" w:rsidRPr="00F87BFF" w:rsidRDefault="00273EFB" w:rsidP="00273EFB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835" w:type="dxa"/>
            <w:vAlign w:val="center"/>
          </w:tcPr>
          <w:p w:rsidR="00B22EA5" w:rsidRPr="00F87BFF" w:rsidRDefault="00B22EA5" w:rsidP="00273EFB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講座開始</w:t>
            </w:r>
            <w:r w:rsidRPr="00F87BFF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2</w:t>
            </w:r>
            <w:r w:rsidRPr="00F87BFF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時間前</w:t>
            </w: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</w:p>
          <w:p w:rsidR="00B22EA5" w:rsidRPr="00F87BFF" w:rsidRDefault="00273EFB" w:rsidP="00273EFB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963" w:type="dxa"/>
            <w:vAlign w:val="center"/>
          </w:tcPr>
          <w:p w:rsidR="00B22EA5" w:rsidRPr="00F87BFF" w:rsidRDefault="00F87BFF" w:rsidP="00273EFB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  <w:r w:rsidR="00273EFB" w:rsidRPr="00F87BFF">
              <w:rPr>
                <w:rFonts w:hint="eastAsia"/>
                <w:color w:val="000000" w:themeColor="text1"/>
                <w:sz w:val="24"/>
                <w:szCs w:val="24"/>
              </w:rPr>
              <w:t>時以降に暴風警報が発令された場合も同様</w:t>
            </w:r>
          </w:p>
        </w:tc>
      </w:tr>
      <w:tr w:rsidR="00B22EA5" w:rsidRPr="00F87BFF" w:rsidTr="00273EFB">
        <w:tc>
          <w:tcPr>
            <w:tcW w:w="1985" w:type="dxa"/>
            <w:vAlign w:val="center"/>
          </w:tcPr>
          <w:p w:rsidR="00B22EA5" w:rsidRPr="00F87BFF" w:rsidRDefault="00273EFB" w:rsidP="00273EFB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16:00</w:t>
            </w:r>
            <w:r w:rsidR="00B22EA5" w:rsidRPr="00F87BFF">
              <w:rPr>
                <w:rFonts w:hint="eastAsia"/>
                <w:color w:val="000000" w:themeColor="text1"/>
                <w:sz w:val="24"/>
                <w:szCs w:val="24"/>
              </w:rPr>
              <w:t>以降</w:t>
            </w:r>
          </w:p>
        </w:tc>
        <w:tc>
          <w:tcPr>
            <w:tcW w:w="2835" w:type="dxa"/>
            <w:vAlign w:val="center"/>
          </w:tcPr>
          <w:p w:rsidR="00B22EA5" w:rsidRPr="00F87BFF" w:rsidRDefault="00B22EA5" w:rsidP="00273EFB">
            <w:pPr>
              <w:snapToGrid w:val="0"/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一律</w:t>
            </w:r>
            <w:r w:rsidR="00273EFB" w:rsidRPr="00F87BFF">
              <w:rPr>
                <w:rFonts w:hint="eastAsia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3963" w:type="dxa"/>
            <w:vAlign w:val="center"/>
          </w:tcPr>
          <w:p w:rsidR="00B22EA5" w:rsidRPr="00F87BFF" w:rsidRDefault="00273EFB" w:rsidP="00273EFB">
            <w:pPr>
              <w:snapToGrid w:val="0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14</w:t>
            </w:r>
            <w:r w:rsidRPr="00F87BFF">
              <w:rPr>
                <w:rFonts w:hint="eastAsia"/>
                <w:color w:val="000000" w:themeColor="text1"/>
                <w:sz w:val="24"/>
                <w:szCs w:val="24"/>
              </w:rPr>
              <w:t>時以降に暴風警報が発令された場合も同様</w:t>
            </w:r>
          </w:p>
        </w:tc>
      </w:tr>
    </w:tbl>
    <w:p w:rsidR="009218A8" w:rsidRPr="00F87BFF" w:rsidRDefault="009218A8" w:rsidP="009218A8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</w:p>
    <w:p w:rsidR="009218A8" w:rsidRPr="00F87BFF" w:rsidRDefault="00945F58" w:rsidP="00945F58">
      <w:pPr>
        <w:snapToGrid w:val="0"/>
        <w:spacing w:line="240" w:lineRule="atLeast"/>
        <w:ind w:left="720" w:hangingChars="300" w:hanging="720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 xml:space="preserve">　　※講座中止の案内は個人へはいたしません。ホームページやメール配信サービスにて</w:t>
      </w:r>
      <w:r w:rsidR="00987D38" w:rsidRPr="00F87BFF">
        <w:rPr>
          <w:rFonts w:hint="eastAsia"/>
          <w:color w:val="000000" w:themeColor="text1"/>
          <w:sz w:val="24"/>
          <w:szCs w:val="24"/>
        </w:rPr>
        <w:t>ご確認ください</w:t>
      </w:r>
      <w:r w:rsidR="00DE7582" w:rsidRPr="00F87BFF">
        <w:rPr>
          <w:rFonts w:hint="eastAsia"/>
          <w:color w:val="000000" w:themeColor="text1"/>
          <w:sz w:val="24"/>
          <w:szCs w:val="24"/>
        </w:rPr>
        <w:t>。</w:t>
      </w:r>
      <w:r w:rsidRPr="00F87BFF">
        <w:rPr>
          <w:rFonts w:hint="eastAsia"/>
          <w:color w:val="000000" w:themeColor="text1"/>
          <w:sz w:val="24"/>
          <w:szCs w:val="24"/>
        </w:rPr>
        <w:t>（メール配信サービスは事前登録が必要です。詳しくは職員へお尋ねください。）</w:t>
      </w:r>
    </w:p>
    <w:p w:rsidR="00987D38" w:rsidRPr="00F87BFF" w:rsidRDefault="00987D38" w:rsidP="00945F58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 xml:space="preserve">　　※講座開催中に</w:t>
      </w:r>
      <w:r w:rsidR="00F87BFF">
        <w:rPr>
          <w:rFonts w:hint="eastAsia"/>
          <w:color w:val="000000" w:themeColor="text1"/>
          <w:sz w:val="24"/>
          <w:szCs w:val="24"/>
        </w:rPr>
        <w:t>暴風</w:t>
      </w:r>
      <w:r w:rsidRPr="00F87BFF">
        <w:rPr>
          <w:rFonts w:hint="eastAsia"/>
          <w:color w:val="000000" w:themeColor="text1"/>
          <w:sz w:val="24"/>
          <w:szCs w:val="24"/>
        </w:rPr>
        <w:t>警報が発令された場合は直ちに講座を中止いたします</w:t>
      </w:r>
      <w:r w:rsidR="00DE7582" w:rsidRPr="00F87BFF">
        <w:rPr>
          <w:rFonts w:hint="eastAsia"/>
          <w:color w:val="000000" w:themeColor="text1"/>
          <w:sz w:val="24"/>
          <w:szCs w:val="24"/>
        </w:rPr>
        <w:t>。</w:t>
      </w:r>
    </w:p>
    <w:p w:rsidR="009718C5" w:rsidRPr="00F87BFF" w:rsidRDefault="009718C5" w:rsidP="009718C5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 xml:space="preserve">　　※大雨洪水警報の場合、原則として講座は中止になりません。</w:t>
      </w:r>
    </w:p>
    <w:p w:rsidR="00945F58" w:rsidRPr="00F87BFF" w:rsidRDefault="009718C5" w:rsidP="009718C5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 xml:space="preserve">　　　（来館は個人の判断にお任せいたしますが、</w:t>
      </w:r>
      <w:r w:rsidR="00DE7582" w:rsidRPr="00F87BFF">
        <w:rPr>
          <w:rFonts w:hint="eastAsia"/>
          <w:color w:val="000000" w:themeColor="text1"/>
          <w:sz w:val="24"/>
          <w:szCs w:val="24"/>
        </w:rPr>
        <w:t>お休みの場合はお電話</w:t>
      </w:r>
      <w:r w:rsidR="00945F58" w:rsidRPr="00F87BFF">
        <w:rPr>
          <w:rFonts w:hint="eastAsia"/>
          <w:color w:val="000000" w:themeColor="text1"/>
          <w:sz w:val="24"/>
          <w:szCs w:val="24"/>
        </w:rPr>
        <w:t>等を頂け</w:t>
      </w:r>
    </w:p>
    <w:p w:rsidR="009718C5" w:rsidRPr="00F87BFF" w:rsidRDefault="00945F58" w:rsidP="00945F58">
      <w:pPr>
        <w:snapToGrid w:val="0"/>
        <w:spacing w:line="240" w:lineRule="atLeast"/>
        <w:ind w:firstLineChars="300" w:firstLine="720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>ま</w:t>
      </w:r>
      <w:r w:rsidR="00DE7582" w:rsidRPr="00F87BFF">
        <w:rPr>
          <w:rFonts w:hint="eastAsia"/>
          <w:color w:val="000000" w:themeColor="text1"/>
          <w:sz w:val="24"/>
          <w:szCs w:val="24"/>
        </w:rPr>
        <w:t>すようお願いします。）</w:t>
      </w:r>
    </w:p>
    <w:p w:rsidR="008F16A9" w:rsidRPr="00F87BFF" w:rsidRDefault="008F16A9" w:rsidP="008F16A9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</w:p>
    <w:p w:rsidR="008F16A9" w:rsidRPr="00F87BFF" w:rsidRDefault="00381B65" w:rsidP="008F16A9">
      <w:pPr>
        <w:jc w:val="left"/>
        <w:rPr>
          <w:b/>
          <w:color w:val="000000" w:themeColor="text1"/>
          <w:sz w:val="28"/>
          <w:szCs w:val="24"/>
        </w:rPr>
      </w:pPr>
      <w:r w:rsidRPr="00F87BFF">
        <w:rPr>
          <w:rFonts w:hint="eastAsia"/>
          <w:b/>
          <w:color w:val="000000" w:themeColor="text1"/>
          <w:sz w:val="28"/>
          <w:szCs w:val="24"/>
        </w:rPr>
        <w:t>２</w:t>
      </w:r>
      <w:r w:rsidR="008F16A9" w:rsidRPr="00F87BFF">
        <w:rPr>
          <w:rFonts w:hint="eastAsia"/>
          <w:b/>
          <w:color w:val="000000" w:themeColor="text1"/>
          <w:sz w:val="28"/>
          <w:szCs w:val="24"/>
        </w:rPr>
        <w:t>、</w:t>
      </w:r>
      <w:r w:rsidRPr="00F87BFF">
        <w:rPr>
          <w:rFonts w:hint="eastAsia"/>
          <w:b/>
          <w:color w:val="000000" w:themeColor="text1"/>
          <w:sz w:val="28"/>
          <w:szCs w:val="24"/>
        </w:rPr>
        <w:t>貸館</w:t>
      </w:r>
      <w:r w:rsidR="008F16A9" w:rsidRPr="00F87BFF">
        <w:rPr>
          <w:rFonts w:hint="eastAsia"/>
          <w:b/>
          <w:color w:val="000000" w:themeColor="text1"/>
          <w:sz w:val="28"/>
          <w:szCs w:val="24"/>
        </w:rPr>
        <w:t>について</w:t>
      </w:r>
    </w:p>
    <w:p w:rsidR="008F16A9" w:rsidRPr="00F87BFF" w:rsidRDefault="00D35B7C" w:rsidP="00381B65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 xml:space="preserve">　　・</w:t>
      </w:r>
      <w:r w:rsidR="00AB47DE" w:rsidRPr="00F87BFF">
        <w:rPr>
          <w:rFonts w:hint="eastAsia"/>
          <w:color w:val="000000" w:themeColor="text1"/>
          <w:sz w:val="24"/>
          <w:szCs w:val="24"/>
        </w:rPr>
        <w:t>暴風</w:t>
      </w:r>
      <w:r w:rsidR="00381B65" w:rsidRPr="00F87BFF">
        <w:rPr>
          <w:rFonts w:hint="eastAsia"/>
          <w:color w:val="000000" w:themeColor="text1"/>
          <w:sz w:val="24"/>
          <w:szCs w:val="24"/>
        </w:rPr>
        <w:t>警報発令時も、お部屋をお貸しいたします</w:t>
      </w:r>
      <w:r w:rsidR="00DE7582" w:rsidRPr="00F87BFF">
        <w:rPr>
          <w:rFonts w:hint="eastAsia"/>
          <w:color w:val="000000" w:themeColor="text1"/>
          <w:sz w:val="24"/>
          <w:szCs w:val="24"/>
        </w:rPr>
        <w:t>。</w:t>
      </w:r>
    </w:p>
    <w:p w:rsidR="00945F58" w:rsidRPr="00F87BFF" w:rsidRDefault="00381B65" w:rsidP="009718C5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 xml:space="preserve">　　　※</w:t>
      </w:r>
      <w:r w:rsidR="009718C5" w:rsidRPr="00F87BFF">
        <w:rPr>
          <w:rFonts w:hint="eastAsia"/>
          <w:color w:val="000000" w:themeColor="text1"/>
          <w:sz w:val="24"/>
          <w:szCs w:val="24"/>
        </w:rPr>
        <w:t>暴風警報発令</w:t>
      </w:r>
      <w:r w:rsidRPr="00F87BFF">
        <w:rPr>
          <w:rFonts w:hint="eastAsia"/>
          <w:color w:val="000000" w:themeColor="text1"/>
          <w:sz w:val="24"/>
          <w:szCs w:val="24"/>
        </w:rPr>
        <w:t>を理由にご利用されない場合は、ご連絡を頂き申告のあった場</w:t>
      </w:r>
    </w:p>
    <w:p w:rsidR="008F16A9" w:rsidRPr="00F87BFF" w:rsidRDefault="00381B65" w:rsidP="00945F58">
      <w:pPr>
        <w:snapToGrid w:val="0"/>
        <w:spacing w:line="240" w:lineRule="atLeast"/>
        <w:ind w:firstLineChars="400" w:firstLine="960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>合に限り当日キャンセルを認め全額返金いたします。</w:t>
      </w:r>
      <w:bookmarkStart w:id="0" w:name="_GoBack"/>
      <w:bookmarkEnd w:id="0"/>
    </w:p>
    <w:p w:rsidR="00381B65" w:rsidRPr="00F87BFF" w:rsidRDefault="00381B65" w:rsidP="008F16A9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</w:p>
    <w:p w:rsidR="008F16A9" w:rsidRPr="00F87BFF" w:rsidRDefault="00381B65" w:rsidP="008F16A9">
      <w:pPr>
        <w:jc w:val="left"/>
        <w:rPr>
          <w:b/>
          <w:color w:val="000000" w:themeColor="text1"/>
          <w:sz w:val="28"/>
          <w:szCs w:val="24"/>
        </w:rPr>
      </w:pPr>
      <w:r w:rsidRPr="00F87BFF">
        <w:rPr>
          <w:rFonts w:hint="eastAsia"/>
          <w:b/>
          <w:color w:val="000000" w:themeColor="text1"/>
          <w:sz w:val="28"/>
          <w:szCs w:val="24"/>
        </w:rPr>
        <w:t>３</w:t>
      </w:r>
      <w:r w:rsidR="008F16A9" w:rsidRPr="00F87BFF">
        <w:rPr>
          <w:rFonts w:hint="eastAsia"/>
          <w:b/>
          <w:color w:val="000000" w:themeColor="text1"/>
          <w:sz w:val="28"/>
          <w:szCs w:val="24"/>
        </w:rPr>
        <w:t>、</w:t>
      </w:r>
      <w:r w:rsidRPr="00F87BFF">
        <w:rPr>
          <w:rFonts w:hint="eastAsia"/>
          <w:b/>
          <w:color w:val="000000" w:themeColor="text1"/>
          <w:sz w:val="28"/>
          <w:szCs w:val="24"/>
        </w:rPr>
        <w:t>一般の利用</w:t>
      </w:r>
      <w:r w:rsidR="008F16A9" w:rsidRPr="00F87BFF">
        <w:rPr>
          <w:rFonts w:hint="eastAsia"/>
          <w:b/>
          <w:color w:val="000000" w:themeColor="text1"/>
          <w:sz w:val="28"/>
          <w:szCs w:val="24"/>
        </w:rPr>
        <w:t>について</w:t>
      </w:r>
    </w:p>
    <w:p w:rsidR="008F16A9" w:rsidRPr="00F87BFF" w:rsidRDefault="00D35B7C" w:rsidP="00381B65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 xml:space="preserve">　　・</w:t>
      </w:r>
      <w:r w:rsidR="00AB47DE" w:rsidRPr="00F87BFF">
        <w:rPr>
          <w:rFonts w:hint="eastAsia"/>
          <w:color w:val="000000" w:themeColor="text1"/>
          <w:sz w:val="24"/>
          <w:szCs w:val="24"/>
        </w:rPr>
        <w:t>暴風</w:t>
      </w:r>
      <w:r w:rsidR="00381B65" w:rsidRPr="00F87BFF">
        <w:rPr>
          <w:rFonts w:hint="eastAsia"/>
          <w:color w:val="000000" w:themeColor="text1"/>
          <w:sz w:val="24"/>
          <w:szCs w:val="24"/>
        </w:rPr>
        <w:t>警報発令時も、一般開放スペースをご利用いただけます</w:t>
      </w:r>
      <w:r w:rsidR="007C08C9" w:rsidRPr="00F87BFF">
        <w:rPr>
          <w:rFonts w:hint="eastAsia"/>
          <w:color w:val="000000" w:themeColor="text1"/>
          <w:sz w:val="24"/>
          <w:szCs w:val="24"/>
        </w:rPr>
        <w:t>。</w:t>
      </w:r>
    </w:p>
    <w:p w:rsidR="00945F58" w:rsidRPr="00F87BFF" w:rsidRDefault="007C08C9" w:rsidP="00945F58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 xml:space="preserve">　　　※事業縮小及びご利用いただけないサービスが発生する場合がございますので</w:t>
      </w:r>
    </w:p>
    <w:p w:rsidR="007C08C9" w:rsidRPr="00F87BFF" w:rsidRDefault="007C08C9" w:rsidP="00945F58">
      <w:pPr>
        <w:snapToGrid w:val="0"/>
        <w:spacing w:line="240" w:lineRule="atLeast"/>
        <w:ind w:firstLineChars="400" w:firstLine="960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>ご理解願います。</w:t>
      </w:r>
    </w:p>
    <w:p w:rsidR="00945F58" w:rsidRPr="00F87BFF" w:rsidRDefault="00945F58" w:rsidP="00945F58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</w:p>
    <w:p w:rsidR="00945F58" w:rsidRPr="00F87BFF" w:rsidRDefault="00945F58" w:rsidP="00945F58">
      <w:pPr>
        <w:snapToGrid w:val="0"/>
        <w:spacing w:line="240" w:lineRule="atLeast"/>
        <w:jc w:val="left"/>
        <w:rPr>
          <w:b/>
          <w:color w:val="000000" w:themeColor="text1"/>
          <w:sz w:val="28"/>
          <w:szCs w:val="24"/>
        </w:rPr>
      </w:pPr>
      <w:r w:rsidRPr="00F87BFF">
        <w:rPr>
          <w:rFonts w:hint="eastAsia"/>
          <w:b/>
          <w:color w:val="000000" w:themeColor="text1"/>
          <w:sz w:val="28"/>
          <w:szCs w:val="24"/>
        </w:rPr>
        <w:t>４、その他</w:t>
      </w:r>
    </w:p>
    <w:p w:rsidR="006B617D" w:rsidRPr="00F87BFF" w:rsidRDefault="00945F58" w:rsidP="00945F58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 xml:space="preserve">　　</w:t>
      </w:r>
      <w:r w:rsidR="00D35B7C" w:rsidRPr="00F87BFF">
        <w:rPr>
          <w:rFonts w:hint="eastAsia"/>
          <w:color w:val="000000" w:themeColor="text1"/>
          <w:sz w:val="24"/>
          <w:szCs w:val="24"/>
        </w:rPr>
        <w:t>・</w:t>
      </w:r>
      <w:r w:rsidRPr="00F87BFF">
        <w:rPr>
          <w:rFonts w:hint="eastAsia"/>
          <w:color w:val="000000" w:themeColor="text1"/>
          <w:sz w:val="24"/>
          <w:szCs w:val="24"/>
        </w:rPr>
        <w:t>上記にかかわらずやむを得ず講座の中止や</w:t>
      </w:r>
      <w:r w:rsidR="006B617D" w:rsidRPr="00F87BFF">
        <w:rPr>
          <w:rFonts w:hint="eastAsia"/>
          <w:color w:val="000000" w:themeColor="text1"/>
          <w:sz w:val="24"/>
          <w:szCs w:val="24"/>
        </w:rPr>
        <w:t>閉館させていただく場合もありま</w:t>
      </w:r>
    </w:p>
    <w:p w:rsidR="00945F58" w:rsidRPr="00F87BFF" w:rsidRDefault="006B617D" w:rsidP="00D35B7C">
      <w:pPr>
        <w:snapToGrid w:val="0"/>
        <w:spacing w:line="240" w:lineRule="atLeast"/>
        <w:ind w:firstLineChars="300" w:firstLine="720"/>
        <w:jc w:val="left"/>
        <w:rPr>
          <w:color w:val="000000" w:themeColor="text1"/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>すので、詳しくは【友愛の家　（</w:t>
      </w:r>
      <w:r w:rsidRPr="00F87BFF">
        <w:rPr>
          <w:rFonts w:hint="eastAsia"/>
          <w:color w:val="000000" w:themeColor="text1"/>
          <w:sz w:val="24"/>
          <w:szCs w:val="24"/>
        </w:rPr>
        <w:t>0564</w:t>
      </w:r>
      <w:r w:rsidRPr="00F87BFF">
        <w:rPr>
          <w:rFonts w:hint="eastAsia"/>
          <w:color w:val="000000" w:themeColor="text1"/>
          <w:sz w:val="24"/>
          <w:szCs w:val="24"/>
        </w:rPr>
        <w:t>）</w:t>
      </w:r>
      <w:r w:rsidRPr="00F87BFF">
        <w:rPr>
          <w:rFonts w:hint="eastAsia"/>
          <w:color w:val="000000" w:themeColor="text1"/>
          <w:sz w:val="24"/>
          <w:szCs w:val="24"/>
        </w:rPr>
        <w:t>21-8077</w:t>
      </w:r>
      <w:r w:rsidRPr="00F87BFF">
        <w:rPr>
          <w:rFonts w:hint="eastAsia"/>
          <w:color w:val="000000" w:themeColor="text1"/>
          <w:sz w:val="24"/>
          <w:szCs w:val="24"/>
        </w:rPr>
        <w:t>】までお問い合わせください。</w:t>
      </w:r>
    </w:p>
    <w:p w:rsidR="006B617D" w:rsidRPr="00F87BFF" w:rsidRDefault="006B617D" w:rsidP="006B617D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</w:p>
    <w:p w:rsidR="006B617D" w:rsidRPr="00F87BFF" w:rsidRDefault="006B617D" w:rsidP="006B617D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</w:p>
    <w:p w:rsidR="006B617D" w:rsidRPr="00273EFB" w:rsidRDefault="006B617D" w:rsidP="006B617D">
      <w:pPr>
        <w:snapToGrid w:val="0"/>
        <w:spacing w:line="240" w:lineRule="atLeast"/>
        <w:jc w:val="left"/>
        <w:rPr>
          <w:sz w:val="24"/>
          <w:szCs w:val="24"/>
        </w:rPr>
      </w:pPr>
      <w:r w:rsidRPr="00F87BFF">
        <w:rPr>
          <w:rFonts w:hint="eastAsia"/>
          <w:color w:val="000000" w:themeColor="text1"/>
          <w:sz w:val="24"/>
          <w:szCs w:val="24"/>
        </w:rPr>
        <w:t>皆様のご理解とご協力</w:t>
      </w:r>
      <w:r>
        <w:rPr>
          <w:rFonts w:hint="eastAsia"/>
          <w:sz w:val="24"/>
          <w:szCs w:val="24"/>
        </w:rPr>
        <w:t>をお願いします。</w:t>
      </w:r>
    </w:p>
    <w:sectPr w:rsidR="006B617D" w:rsidRPr="00273EFB" w:rsidSect="00DD7A0F">
      <w:pgSz w:w="11906" w:h="16838"/>
      <w:pgMar w:top="993" w:right="1133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A9"/>
    <w:rsid w:val="0001575B"/>
    <w:rsid w:val="00024025"/>
    <w:rsid w:val="00273EFB"/>
    <w:rsid w:val="002C796E"/>
    <w:rsid w:val="00381B65"/>
    <w:rsid w:val="003A1615"/>
    <w:rsid w:val="004072AE"/>
    <w:rsid w:val="006B617D"/>
    <w:rsid w:val="007C08C9"/>
    <w:rsid w:val="0081300D"/>
    <w:rsid w:val="008911BA"/>
    <w:rsid w:val="008F16A9"/>
    <w:rsid w:val="009218A8"/>
    <w:rsid w:val="00945F58"/>
    <w:rsid w:val="009718C5"/>
    <w:rsid w:val="00987D38"/>
    <w:rsid w:val="00AB47DE"/>
    <w:rsid w:val="00B22EA5"/>
    <w:rsid w:val="00CA27BE"/>
    <w:rsid w:val="00D35B7C"/>
    <w:rsid w:val="00DD7A0F"/>
    <w:rsid w:val="00DE7582"/>
    <w:rsid w:val="00F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A6089-24B0-49DC-A0C9-D3E2EF09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3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fukusi2</dc:creator>
  <cp:keywords/>
  <dc:description/>
  <cp:lastModifiedBy>fukusi2</cp:lastModifiedBy>
  <cp:revision>4</cp:revision>
  <cp:lastPrinted>2018-06-27T23:34:00Z</cp:lastPrinted>
  <dcterms:created xsi:type="dcterms:W3CDTF">2018-06-27T23:13:00Z</dcterms:created>
  <dcterms:modified xsi:type="dcterms:W3CDTF">2018-06-28T04:10:00Z</dcterms:modified>
</cp:coreProperties>
</file>